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66" w:rsidRPr="00CF69A0" w:rsidRDefault="00CF69A0" w:rsidP="002B1D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-511810</wp:posOffset>
            </wp:positionV>
            <wp:extent cx="7467600" cy="10563225"/>
            <wp:effectExtent l="19050" t="0" r="0" b="0"/>
            <wp:wrapNone/>
            <wp:docPr id="2" name="Рисунок 2" descr="C:\Documents and Settings\1\Рабочий стол\Консультации для родителей\Музыкальжные фоны\musik_stend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Консультации для родителей\Музыкальжные фоны\musik_stend\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E66" w:rsidRPr="00CF69A0">
        <w:rPr>
          <w:rFonts w:ascii="Times New Roman" w:hAnsi="Times New Roman" w:cs="Times New Roman"/>
          <w:b/>
          <w:sz w:val="48"/>
          <w:szCs w:val="48"/>
        </w:rPr>
        <w:t>ТЕРАПЕВТИЧЕСКИЙ  ЭФФЕКТ МУЗЫКИ</w:t>
      </w:r>
    </w:p>
    <w:p w:rsidR="00092E66" w:rsidRPr="00CF69A0" w:rsidRDefault="00092E66" w:rsidP="00092E66">
      <w:pPr>
        <w:rPr>
          <w:rFonts w:ascii="Times New Roman" w:hAnsi="Times New Roman" w:cs="Times New Roman"/>
          <w:b/>
        </w:rPr>
      </w:pP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Ученые, проведя многочисленные исследования и эксперименты, пришли к убеждению: некоторые мелодии действительно обладают сильным терапевтическим эффектом: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Помогает снять стресс, сконцентрироваться, идеально подходит для уединенных занятий и медитации романтическая, создающая ощущение свободного пространства, музыка Шуберта, Шумана, Чайковского, Листа.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Для профилактики утомляемости необходимо слушать «Утро» Грига, «Рассвет над Москвой-</w:t>
      </w:r>
      <w:proofErr w:type="gramStart"/>
      <w:r w:rsidRPr="00CF69A0">
        <w:rPr>
          <w:rFonts w:ascii="Times New Roman" w:hAnsi="Times New Roman" w:cs="Times New Roman"/>
          <w:b/>
          <w:sz w:val="36"/>
          <w:szCs w:val="36"/>
        </w:rPr>
        <w:t>рекой»  Мусоргского</w:t>
      </w:r>
      <w:proofErr w:type="gramEnd"/>
      <w:r w:rsidRPr="00CF69A0">
        <w:rPr>
          <w:rFonts w:ascii="Times New Roman" w:hAnsi="Times New Roman" w:cs="Times New Roman"/>
          <w:b/>
          <w:sz w:val="36"/>
          <w:szCs w:val="36"/>
        </w:rPr>
        <w:t>, романс «Вечерний звон», мотив песни «Русское поле», «Времена года» Чайковского.</w:t>
      </w:r>
    </w:p>
    <w:p w:rsidR="002B1DD8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Поднимают настроение, избавляют от депрессий, разряжают накал чувств – джаз, блюз, диксиленд</w:t>
      </w:r>
      <w:r w:rsidR="002B1DD8" w:rsidRPr="00CF69A0">
        <w:rPr>
          <w:rFonts w:ascii="Times New Roman" w:hAnsi="Times New Roman" w:cs="Times New Roman"/>
          <w:b/>
          <w:sz w:val="36"/>
          <w:szCs w:val="36"/>
        </w:rPr>
        <w:t>.</w:t>
      </w:r>
      <w:r w:rsidRPr="00CF69A0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Творческий импульс стимулируют «Марш» из кинофильма «Цирк» Дунаевского, «Болеро» Равеля, «Танец с саблями» Хачатуряна.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 xml:space="preserve">•  Нормализует сон и работу мозга сюита «Пер </w:t>
      </w:r>
      <w:proofErr w:type="spellStart"/>
      <w:r w:rsidRPr="00CF69A0">
        <w:rPr>
          <w:rFonts w:ascii="Times New Roman" w:hAnsi="Times New Roman" w:cs="Times New Roman"/>
          <w:b/>
          <w:sz w:val="36"/>
          <w:szCs w:val="36"/>
        </w:rPr>
        <w:t>Гюнт</w:t>
      </w:r>
      <w:proofErr w:type="spellEnd"/>
      <w:r w:rsidRPr="00CF69A0">
        <w:rPr>
          <w:rFonts w:ascii="Times New Roman" w:hAnsi="Times New Roman" w:cs="Times New Roman"/>
          <w:b/>
          <w:sz w:val="36"/>
          <w:szCs w:val="36"/>
        </w:rPr>
        <w:t>» Грига.</w:t>
      </w:r>
      <w:r w:rsidR="00CF69A0" w:rsidRPr="00CF69A0">
        <w:rPr>
          <w:rFonts w:ascii="Times New Roman" w:eastAsia="Times New Roman" w:hAnsi="Times New Roman" w:cs="Times New Roman"/>
          <w:b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Развитию умственных способностей у детей способствует музыка Моцарта.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Головную боль также снимает прослушивание знаменитого полонеза Огинского.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Кровяное давление и сердечную деятельность нормализует «Свадебный марш» Мендельсона.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От гастрита излечивает «Соната №7» Бетховена.</w:t>
      </w:r>
    </w:p>
    <w:p w:rsidR="00092E66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Язва желудка исчезает при прослушивании «Вальса цветов» Штрауса.</w:t>
      </w:r>
    </w:p>
    <w:p w:rsidR="007C480B" w:rsidRPr="00CF69A0" w:rsidRDefault="00092E66" w:rsidP="002B1DD8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69A0">
        <w:rPr>
          <w:rFonts w:ascii="Times New Roman" w:hAnsi="Times New Roman" w:cs="Times New Roman"/>
          <w:b/>
          <w:sz w:val="36"/>
          <w:szCs w:val="36"/>
        </w:rPr>
        <w:t>• От алкоголизма и курения в совокупности и гипнозом и иглоукалыванием излечивают «Аве Мария» Шуберта, «Лунная соната» Бетховена, «Лебедь» Сен-Санса, «Метель» Свиридова.</w:t>
      </w:r>
    </w:p>
    <w:sectPr w:rsidR="007C480B" w:rsidRPr="00CF69A0" w:rsidSect="00CF69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6"/>
    <w:rsid w:val="00092E66"/>
    <w:rsid w:val="002B1DD8"/>
    <w:rsid w:val="0059581E"/>
    <w:rsid w:val="007C480B"/>
    <w:rsid w:val="007F2C00"/>
    <w:rsid w:val="009D1948"/>
    <w:rsid w:val="00B20FB0"/>
    <w:rsid w:val="00B30F71"/>
    <w:rsid w:val="00C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5007D-F98A-4F6F-9EE3-D6747958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2011-02-06T13:50:00Z</dcterms:created>
  <dcterms:modified xsi:type="dcterms:W3CDTF">2021-10-09T19:36:00Z</dcterms:modified>
</cp:coreProperties>
</file>